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527D5" w14:textId="77777777" w:rsidR="00A64E98" w:rsidRDefault="00A64E98">
      <w:pPr>
        <w:pStyle w:val="form-e"/>
        <w:tabs>
          <w:tab w:val="clear" w:pos="0"/>
        </w:tabs>
      </w:pPr>
      <w:r>
        <w:t>Form 68C</w:t>
      </w:r>
    </w:p>
    <w:p w14:paraId="0C25B627" w14:textId="77777777" w:rsidR="00A64E98" w:rsidRDefault="00A64E98">
      <w:pPr>
        <w:pStyle w:val="act-e"/>
        <w:tabs>
          <w:tab w:val="clear" w:pos="0"/>
        </w:tabs>
      </w:pPr>
      <w:r>
        <w:t>Courts of Justice Act</w:t>
      </w:r>
    </w:p>
    <w:p w14:paraId="1DC9AA3F" w14:textId="77777777" w:rsidR="00A64E98" w:rsidRDefault="00A64E98">
      <w:pPr>
        <w:pStyle w:val="subject-e"/>
        <w:tabs>
          <w:tab w:val="clear" w:pos="0"/>
        </w:tabs>
      </w:pPr>
      <w:r>
        <w:t>order dismissing application for judicial review</w:t>
      </w:r>
    </w:p>
    <w:p w14:paraId="5C94EF94" w14:textId="77777777" w:rsidR="00A64E98" w:rsidRDefault="00A64E98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58B7DF8C" w14:textId="237EB4A5" w:rsidR="00A64E98" w:rsidRPr="002A67BD" w:rsidRDefault="00C91A16">
      <w:pPr>
        <w:pStyle w:val="zcourt-e"/>
        <w:jc w:val="left"/>
        <w:rPr>
          <w:i w:val="0"/>
          <w:iCs/>
        </w:rPr>
      </w:pPr>
      <w:r w:rsidRPr="002A67BD">
        <w:rPr>
          <w:i w:val="0"/>
          <w:iCs/>
        </w:rPr>
        <w:t>[SEAL]</w:t>
      </w:r>
    </w:p>
    <w:p w14:paraId="2107F572" w14:textId="77777777" w:rsidR="00A64E98" w:rsidRDefault="00A64E98">
      <w:pPr>
        <w:pStyle w:val="zheadingx-e"/>
        <w:spacing w:after="319"/>
      </w:pPr>
      <w:r>
        <w:t>order dismissing application for judicial review</w:t>
      </w:r>
    </w:p>
    <w:p w14:paraId="495FEC5B" w14:textId="77777777" w:rsidR="00A64E98" w:rsidRDefault="00A64E98">
      <w:pPr>
        <w:pStyle w:val="zparawtab-e"/>
        <w:tabs>
          <w:tab w:val="left" w:pos="6934"/>
        </w:tabs>
        <w:spacing w:after="319"/>
      </w:pPr>
      <w:r>
        <w:tab/>
      </w:r>
      <w:r>
        <w:tab/>
        <w:t xml:space="preserve">The applicant has not </w:t>
      </w:r>
      <w:r>
        <w:rPr>
          <w:i/>
        </w:rPr>
        <w:t>(give particulars of applicant’s default under rule 68.06)</w:t>
      </w:r>
      <w:r>
        <w:t xml:space="preserve"> and has not cured the default, although given notice under rule 68.06 to do so.</w:t>
      </w:r>
    </w:p>
    <w:p w14:paraId="7FFB4602" w14:textId="77777777" w:rsidR="00A64E98" w:rsidRDefault="00A64E98">
      <w:pPr>
        <w:pStyle w:val="zparawtab-e"/>
        <w:tabs>
          <w:tab w:val="left" w:pos="9086"/>
        </w:tabs>
        <w:spacing w:after="319"/>
      </w:pPr>
      <w:r>
        <w:t>1.</w:t>
      </w:r>
      <w:r>
        <w:tab/>
      </w:r>
      <w:r>
        <w:tab/>
        <w:t>IT IS ORDERED that this application be dismissed for delay, with costs fixed at $750, despite rule 58.13.</w:t>
      </w:r>
    </w:p>
    <w:p w14:paraId="65B9AA98" w14:textId="77777777" w:rsidR="00A64E98" w:rsidRDefault="00A64E98">
      <w:pPr>
        <w:pStyle w:val="table-e"/>
        <w:tabs>
          <w:tab w:val="left" w:pos="5040"/>
        </w:tabs>
      </w:pPr>
      <w:r>
        <w:t>Date ...........................................................................</w:t>
      </w:r>
      <w:r w:rsidR="00DD6F10">
        <w:t xml:space="preserve">                    Si</w:t>
      </w:r>
      <w:r>
        <w:t>gned by ...........................................................................</w:t>
      </w:r>
      <w:r w:rsidR="00DD6F10">
        <w:t>............</w:t>
      </w:r>
    </w:p>
    <w:p w14:paraId="1ED26A67" w14:textId="77777777" w:rsidR="00A64E98" w:rsidRDefault="00A64E98">
      <w:pPr>
        <w:pStyle w:val="table-e"/>
        <w:tabs>
          <w:tab w:val="left" w:pos="6300"/>
        </w:tabs>
      </w:pPr>
      <w:r>
        <w:tab/>
        <w:t>Registrar of the Divisional Court</w:t>
      </w:r>
    </w:p>
    <w:p w14:paraId="0948BB73" w14:textId="77777777" w:rsidR="00A64E98" w:rsidRDefault="00A64E98">
      <w:pPr>
        <w:pStyle w:val="table-e"/>
        <w:tabs>
          <w:tab w:val="left" w:pos="6300"/>
        </w:tabs>
        <w:spacing w:before="120"/>
      </w:pPr>
      <w:r>
        <w:rPr>
          <w:i/>
        </w:rPr>
        <w:tab/>
        <w:t xml:space="preserve">       (Address of court office)</w:t>
      </w:r>
    </w:p>
    <w:p w14:paraId="464BEFF0" w14:textId="77777777" w:rsidR="00A64E98" w:rsidRDefault="00A64E98">
      <w:pPr>
        <w:spacing w:line="239" w:lineRule="exact"/>
        <w:rPr>
          <w:snapToGrid w:val="0"/>
        </w:rPr>
      </w:pPr>
    </w:p>
    <w:p w14:paraId="6A4096C3" w14:textId="77777777" w:rsidR="00A64E98" w:rsidRDefault="00A64E98">
      <w:pPr>
        <w:pStyle w:val="footnote-e"/>
      </w:pPr>
      <w:r>
        <w:t>RCP-E 68C (July 30, 2009)</w:t>
      </w:r>
    </w:p>
    <w:sectPr w:rsidR="00A64E98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984EE3" w14:textId="77777777" w:rsidR="0014342F" w:rsidRDefault="0014342F" w:rsidP="0014342F">
      <w:r>
        <w:separator/>
      </w:r>
    </w:p>
  </w:endnote>
  <w:endnote w:type="continuationSeparator" w:id="0">
    <w:p w14:paraId="0228F37D" w14:textId="77777777" w:rsidR="0014342F" w:rsidRDefault="0014342F" w:rsidP="00143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6D7554" w14:textId="77777777" w:rsidR="0014342F" w:rsidRDefault="0014342F" w:rsidP="0014342F">
      <w:r>
        <w:separator/>
      </w:r>
    </w:p>
  </w:footnote>
  <w:footnote w:type="continuationSeparator" w:id="0">
    <w:p w14:paraId="5CE6F3D1" w14:textId="77777777" w:rsidR="0014342F" w:rsidRDefault="0014342F" w:rsidP="00143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6F10"/>
    <w:rsid w:val="0014342F"/>
    <w:rsid w:val="002A67BD"/>
    <w:rsid w:val="00A64E98"/>
    <w:rsid w:val="00AA3774"/>
    <w:rsid w:val="00C91A16"/>
    <w:rsid w:val="00DD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1384AB9"/>
  <w15:chartTrackingRefBased/>
  <w15:docId w15:val="{6F2B05CA-671F-43E3-A01C-128114B4B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68C</vt:lpstr>
    </vt:vector>
  </TitlesOfParts>
  <Manager>Fitzpatrick, P.</Manager>
  <Company>MAG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68C</dc:title>
  <dc:subject>Form 68C, Order Dismissing Application for Judicial Review</dc:subject>
  <dc:creator>Rottman, M.</dc:creator>
  <cp:keywords/>
  <dc:description/>
  <cp:lastModifiedBy>Schell, Denise (MAG)</cp:lastModifiedBy>
  <cp:revision>4</cp:revision>
  <dcterms:created xsi:type="dcterms:W3CDTF">2021-11-18T14:08:00Z</dcterms:created>
  <dcterms:modified xsi:type="dcterms:W3CDTF">2022-02-01T19:17:00Z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2021-11-18T14:08:35Z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d71ceb48-ed59-46b8-bab7-f6bbf580174d</vt:lpwstr>
  </property>
  <property fmtid="{D5CDD505-2E9C-101B-9397-08002B2CF9AE}" pid="8" name="MSIP_Label_034a106e-6316-442c-ad35-738afd673d2b_ContentBits">
    <vt:lpwstr>0</vt:lpwstr>
  </property>
</Properties>
</file>