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5FC0E" w14:textId="77777777" w:rsidR="00000000" w:rsidRDefault="00DE6EEA">
      <w:pPr>
        <w:pStyle w:val="form-e"/>
        <w:tabs>
          <w:tab w:val="clear" w:pos="0"/>
        </w:tabs>
      </w:pPr>
      <w:r>
        <w:t>Form 61L</w:t>
      </w:r>
    </w:p>
    <w:p w14:paraId="42C38CB6" w14:textId="77777777" w:rsidR="00000000" w:rsidRDefault="00DE6EEA">
      <w:pPr>
        <w:pStyle w:val="act-e"/>
        <w:tabs>
          <w:tab w:val="clear" w:pos="0"/>
        </w:tabs>
      </w:pPr>
      <w:r>
        <w:t>Courts of Justice Act</w:t>
      </w:r>
    </w:p>
    <w:p w14:paraId="62FA03F9" w14:textId="77777777" w:rsidR="00000000" w:rsidRDefault="00DE6EEA">
      <w:pPr>
        <w:pStyle w:val="subject-e"/>
        <w:tabs>
          <w:tab w:val="clear" w:pos="0"/>
        </w:tabs>
      </w:pPr>
      <w:r>
        <w:t>notice of election to proceed with cross-appeal</w:t>
      </w:r>
    </w:p>
    <w:p w14:paraId="2C7749D7" w14:textId="77777777" w:rsidR="00000000" w:rsidRDefault="00DE6EEA">
      <w:pPr>
        <w:pStyle w:val="zheading3-e"/>
        <w:tabs>
          <w:tab w:val="clear" w:pos="0"/>
        </w:tabs>
        <w:spacing w:before="240" w:after="319"/>
        <w:rPr>
          <w:i/>
        </w:rPr>
      </w:pPr>
      <w:r>
        <w:rPr>
          <w:i/>
        </w:rPr>
        <w:t>(General heading in accordance with Form 61B)</w:t>
      </w:r>
    </w:p>
    <w:p w14:paraId="77588389" w14:textId="77777777" w:rsidR="00000000" w:rsidRDefault="00DE6EEA">
      <w:pPr>
        <w:pStyle w:val="zheadingx-e"/>
        <w:tabs>
          <w:tab w:val="clear" w:pos="0"/>
        </w:tabs>
        <w:spacing w:after="319"/>
      </w:pPr>
      <w:r>
        <w:t>notice of election</w:t>
      </w:r>
    </w:p>
    <w:p w14:paraId="19BB1515" w14:textId="77777777" w:rsidR="00000000" w:rsidRDefault="00DE6EEA">
      <w:pPr>
        <w:pStyle w:val="zparawtab-e"/>
        <w:spacing w:after="319"/>
      </w:pPr>
      <w:r>
        <w:tab/>
      </w:r>
      <w:r>
        <w:tab/>
        <w:t>The respondent elects to proceed with the cross-appeal.</w:t>
      </w:r>
    </w:p>
    <w:p w14:paraId="39249947" w14:textId="77777777" w:rsidR="00000000" w:rsidRDefault="00DE6EEA">
      <w:pPr>
        <w:pStyle w:val="table-e"/>
        <w:tabs>
          <w:tab w:val="left" w:pos="3960"/>
        </w:tabs>
      </w:pPr>
      <w:r>
        <w:rPr>
          <w:i/>
        </w:rPr>
        <w:t>(Date)</w:t>
      </w:r>
      <w:r>
        <w:rPr>
          <w:i/>
        </w:rPr>
        <w:tab/>
        <w:t>(Name, address and telephone number of responde</w:t>
      </w:r>
      <w:r>
        <w:rPr>
          <w:i/>
        </w:rPr>
        <w:t>nt’s lawyer or respondent)</w:t>
      </w:r>
    </w:p>
    <w:p w14:paraId="4C18F9AE" w14:textId="77777777" w:rsidR="00000000" w:rsidRDefault="00DE6EEA">
      <w:pPr>
        <w:rPr>
          <w:snapToGrid w:val="0"/>
          <w:sz w:val="17"/>
        </w:rPr>
      </w:pPr>
    </w:p>
    <w:p w14:paraId="752F6D96" w14:textId="77777777" w:rsidR="00000000" w:rsidRDefault="00DE6EEA">
      <w:pPr>
        <w:pStyle w:val="zparanoindt-e"/>
        <w:spacing w:before="49" w:after="319"/>
        <w:rPr>
          <w:i/>
        </w:rPr>
      </w:pPr>
      <w:r>
        <w:t>TO</w:t>
      </w:r>
      <w:r>
        <w:t> </w:t>
      </w:r>
      <w:r>
        <w:rPr>
          <w:i/>
        </w:rPr>
        <w:t>(Name and address of appellant’s lawyer or appellant)</w:t>
      </w:r>
    </w:p>
    <w:p w14:paraId="378C0A7B" w14:textId="77777777" w:rsidR="00000000" w:rsidRDefault="00DE6EEA">
      <w:pPr>
        <w:pStyle w:val="footnote-e"/>
      </w:pPr>
      <w:r>
        <w:t>RCP-E 61L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928767" w14:textId="77777777" w:rsidR="00DE6EEA" w:rsidRDefault="00DE6EEA" w:rsidP="00DE6EEA">
      <w:r>
        <w:separator/>
      </w:r>
    </w:p>
  </w:endnote>
  <w:endnote w:type="continuationSeparator" w:id="0">
    <w:p w14:paraId="7FAF8D54" w14:textId="77777777" w:rsidR="00DE6EEA" w:rsidRDefault="00DE6EEA" w:rsidP="00DE6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F9A39D" w14:textId="77777777" w:rsidR="00DE6EEA" w:rsidRDefault="00DE6EEA" w:rsidP="00DE6EEA">
      <w:r>
        <w:separator/>
      </w:r>
    </w:p>
  </w:footnote>
  <w:footnote w:type="continuationSeparator" w:id="0">
    <w:p w14:paraId="14127293" w14:textId="77777777" w:rsidR="00DE6EEA" w:rsidRDefault="00DE6EEA" w:rsidP="00DE6E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6EEA"/>
    <w:rsid w:val="00DE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538D15"/>
  <w15:chartTrackingRefBased/>
  <w15:docId w15:val="{4F6A6E8D-C290-4DCD-BEA1-50E79AA5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61L Notice of Election to Proceed with Cross-Appeal</vt:lpstr>
    </vt:vector>
  </TitlesOfParts>
  <Company>Government of Ontario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61L Notice of Election to Proceed with Cross-Appeal</dc:title>
  <dc:subject>RCP-E 61L (July 1, 2007)</dc:subject>
  <dc:creator>Civil Rules Committee</dc:creator>
  <cp:keywords/>
  <dc:description/>
  <cp:lastModifiedBy>Schell, Denise (MAG)</cp:lastModifiedBy>
  <cp:revision>2</cp:revision>
  <dcterms:created xsi:type="dcterms:W3CDTF">2021-11-17T18:54:00Z</dcterms:created>
  <dcterms:modified xsi:type="dcterms:W3CDTF">2021-11-17T18:54:00Z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2021-11-17T18:54:03Z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270f0825-3348-40f2-9adb-b9381e5289d9</vt:lpwstr>
  </property>
  <property fmtid="{D5CDD505-2E9C-101B-9397-08002B2CF9AE}" pid="8" name="MSIP_Label_034a106e-6316-442c-ad35-738afd673d2b_ContentBits">
    <vt:lpwstr>0</vt:lpwstr>
  </property>
</Properties>
</file>