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B720A" w14:textId="77777777" w:rsidR="00E26EC6" w:rsidRDefault="00D84517">
      <w:pPr>
        <w:pStyle w:val="form-e"/>
      </w:pPr>
      <w:r>
        <w:t>Form 61K</w:t>
      </w:r>
    </w:p>
    <w:p w14:paraId="06F298C4" w14:textId="77777777" w:rsidR="00E26EC6" w:rsidRDefault="00D84517">
      <w:pPr>
        <w:pStyle w:val="act-e"/>
      </w:pPr>
      <w:r>
        <w:t>Courts of Justice Act</w:t>
      </w:r>
    </w:p>
    <w:p w14:paraId="23DB5459" w14:textId="77777777" w:rsidR="00E26EC6" w:rsidRDefault="00D84517">
      <w:pPr>
        <w:pStyle w:val="subject-e"/>
      </w:pPr>
      <w:r>
        <w:t>notice of abandonment of appeal or cross-appeal</w:t>
      </w:r>
    </w:p>
    <w:p w14:paraId="303F9633" w14:textId="77777777" w:rsidR="00E26EC6" w:rsidRDefault="00D84517">
      <w:pPr>
        <w:pStyle w:val="zheading3-e"/>
        <w:spacing w:before="240" w:after="319"/>
        <w:rPr>
          <w:i/>
        </w:rPr>
      </w:pPr>
      <w:r>
        <w:rPr>
          <w:i/>
        </w:rPr>
        <w:t>(General heading in accordance with Form 61B)</w:t>
      </w:r>
    </w:p>
    <w:p w14:paraId="12720164" w14:textId="77777777" w:rsidR="00E26EC6" w:rsidRDefault="00D84517">
      <w:pPr>
        <w:pStyle w:val="zheadingx-e"/>
        <w:spacing w:after="319"/>
      </w:pPr>
      <w:r>
        <w:t>notice of abandonment</w:t>
      </w:r>
    </w:p>
    <w:p w14:paraId="3AAC0B28" w14:textId="77777777" w:rsidR="00E26EC6" w:rsidRDefault="00D84517">
      <w:pPr>
        <w:pStyle w:val="zparawtab-e"/>
        <w:spacing w:after="319"/>
      </w:pPr>
      <w:r>
        <w:tab/>
      </w:r>
      <w:r>
        <w:tab/>
        <w:t xml:space="preserve">The appellant </w:t>
      </w:r>
      <w:r>
        <w:rPr>
          <w:i/>
        </w:rPr>
        <w:t>(or</w:t>
      </w:r>
      <w:r>
        <w:t xml:space="preserve"> respondent</w:t>
      </w:r>
      <w:r>
        <w:rPr>
          <w:i/>
        </w:rPr>
        <w:t>)</w:t>
      </w:r>
      <w:r>
        <w:t xml:space="preserve"> abandons this appeal </w:t>
      </w:r>
      <w:r>
        <w:rPr>
          <w:i/>
        </w:rPr>
        <w:t>(or</w:t>
      </w:r>
      <w:r>
        <w:t xml:space="preserve"> cross-appeal</w:t>
      </w:r>
      <w:r>
        <w:rPr>
          <w:i/>
        </w:rPr>
        <w:t>)</w:t>
      </w:r>
      <w:r>
        <w:t>.</w:t>
      </w:r>
    </w:p>
    <w:p w14:paraId="7534CF5A" w14:textId="77777777" w:rsidR="00E26EC6" w:rsidRDefault="00D84517">
      <w:pPr>
        <w:pStyle w:val="table-e"/>
        <w:tabs>
          <w:tab w:val="left" w:pos="3960"/>
        </w:tabs>
        <w:ind w:left="3960" w:hanging="3960"/>
      </w:pPr>
      <w:r>
        <w:rPr>
          <w:i/>
        </w:rPr>
        <w:t>(Date)</w:t>
      </w:r>
      <w:r>
        <w:rPr>
          <w:i/>
        </w:rPr>
        <w:tab/>
        <w:t>(Name, address and telephone number of lawyer or party serving notice</w:t>
      </w:r>
      <w:r>
        <w:rPr>
          <w:i/>
          <w:iCs/>
        </w:rPr>
        <w:t>)</w:t>
      </w:r>
    </w:p>
    <w:p w14:paraId="06039706" w14:textId="77777777" w:rsidR="00E26EC6" w:rsidRDefault="00E26EC6">
      <w:pPr>
        <w:rPr>
          <w:snapToGrid w:val="0"/>
          <w:sz w:val="17"/>
        </w:rPr>
      </w:pPr>
    </w:p>
    <w:p w14:paraId="52C5873D" w14:textId="77777777" w:rsidR="00E26EC6" w:rsidRDefault="00D84517">
      <w:pPr>
        <w:pStyle w:val="zparanoindt-e"/>
        <w:spacing w:before="49" w:after="319"/>
        <w:rPr>
          <w:i/>
        </w:rPr>
      </w:pPr>
      <w:r>
        <w:t>TO</w:t>
      </w:r>
      <w:r>
        <w:t> </w:t>
      </w:r>
      <w:r>
        <w:rPr>
          <w:i/>
        </w:rPr>
        <w:t>(Name and address of lawyer or party on whom notice is served)</w:t>
      </w:r>
    </w:p>
    <w:p w14:paraId="7EE202A0" w14:textId="77777777" w:rsidR="00E26EC6" w:rsidRDefault="00D84517">
      <w:pPr>
        <w:pStyle w:val="note-e"/>
        <w:tabs>
          <w:tab w:val="clear" w:pos="578"/>
        </w:tabs>
        <w:ind w:left="0" w:firstLine="0"/>
      </w:pPr>
      <w:r>
        <w:t>NOTE:</w:t>
      </w:r>
      <w:r>
        <w:tab/>
        <w:t>If there is a cross-appeal, the appellant by cross-appeal should consider rule 61.15, under which the cross-appeal may be deemed to be abandoned.</w:t>
      </w:r>
    </w:p>
    <w:p w14:paraId="3F8BC1AA" w14:textId="77777777" w:rsidR="00E26EC6" w:rsidRDefault="00D84517">
      <w:pPr>
        <w:pStyle w:val="footnote-e"/>
      </w:pPr>
      <w:r>
        <w:t>RCP-E 61K (July 1, 2007)</w:t>
      </w:r>
    </w:p>
    <w:sectPr w:rsidR="00E26EC6">
      <w:headerReference w:type="default" r:id="rId6"/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509B38" w14:textId="77777777" w:rsidR="00D84517" w:rsidRDefault="00D84517" w:rsidP="00D84517">
      <w:r>
        <w:separator/>
      </w:r>
    </w:p>
  </w:endnote>
  <w:endnote w:type="continuationSeparator" w:id="0">
    <w:p w14:paraId="2EEA25B5" w14:textId="77777777" w:rsidR="00D84517" w:rsidRDefault="00D84517" w:rsidP="00D84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06E0C3" w14:textId="77777777" w:rsidR="00D84517" w:rsidRDefault="00D84517" w:rsidP="00D84517">
      <w:r>
        <w:separator/>
      </w:r>
    </w:p>
  </w:footnote>
  <w:footnote w:type="continuationSeparator" w:id="0">
    <w:p w14:paraId="420016C1" w14:textId="77777777" w:rsidR="00D84517" w:rsidRDefault="00D84517" w:rsidP="00D84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5CA3A6" w14:textId="3A64C2A8" w:rsidR="00E67246" w:rsidRPr="00E67246" w:rsidRDefault="00E67246" w:rsidP="00E67246">
    <w:pPr>
      <w:pStyle w:val="Header"/>
      <w:jc w:val="center"/>
      <w:rPr>
        <w:sz w:val="20"/>
        <w:szCs w:val="20"/>
      </w:rPr>
    </w:pPr>
  </w:p>
  <w:p w14:paraId="468C842B" w14:textId="77777777" w:rsidR="00E67246" w:rsidRPr="00E67246" w:rsidRDefault="00E67246" w:rsidP="00E67246">
    <w:pPr>
      <w:pStyle w:val="Header"/>
      <w:jc w:val="cent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4517"/>
    <w:rsid w:val="00D84517"/>
    <w:rsid w:val="00E26EC6"/>
    <w:rsid w:val="00E6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4BA73D"/>
  <w15:chartTrackingRefBased/>
  <w15:docId w15:val="{04F84E7C-024E-4D09-8F66-CCF74C151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note-e">
    <w:name w:val="note-e"/>
    <w:pPr>
      <w:tabs>
        <w:tab w:val="left" w:pos="-578"/>
        <w:tab w:val="left" w:pos="578"/>
      </w:tabs>
      <w:spacing w:after="140" w:line="180" w:lineRule="exact"/>
      <w:ind w:left="578" w:hanging="578"/>
      <w:jc w:val="both"/>
    </w:pPr>
    <w:rPr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E672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7246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672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24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61K Notice of Abandonment of Appeal or Cross-Appeal</vt:lpstr>
    </vt:vector>
  </TitlesOfParts>
  <Company>Government of Ontario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61K Notice of Abandonment of Appeal or Cross-Appeal</dc:title>
  <dc:subject>RCP-E 61K (July 1, 2007)</dc:subject>
  <dc:creator>Civil Rules Committee</dc:creator>
  <cp:keywords/>
  <dc:description/>
  <cp:lastModifiedBy>Schell, Denise (MAG)</cp:lastModifiedBy>
  <cp:revision>3</cp:revision>
  <dcterms:created xsi:type="dcterms:W3CDTF">2021-11-17T18:53:00Z</dcterms:created>
  <dcterms:modified xsi:type="dcterms:W3CDTF">2022-02-01T13:51:00Z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2021-11-17T18:53:33Z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1b8337b4-cb6e-40bf-b78b-2f24277f1506</vt:lpwstr>
  </property>
  <property fmtid="{D5CDD505-2E9C-101B-9397-08002B2CF9AE}" pid="8" name="MSIP_Label_034a106e-6316-442c-ad35-738afd673d2b_ContentBits">
    <vt:lpwstr>0</vt:lpwstr>
  </property>
</Properties>
</file>