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5BA38" w14:textId="77777777" w:rsidR="00000000" w:rsidRDefault="007C6E07">
      <w:pPr>
        <w:pStyle w:val="form-e"/>
      </w:pPr>
      <w:r>
        <w:t>Form 29C</w:t>
      </w:r>
    </w:p>
    <w:p w14:paraId="7885E323" w14:textId="77777777" w:rsidR="00000000" w:rsidRDefault="007C6E07">
      <w:pPr>
        <w:pStyle w:val="act-e"/>
      </w:pPr>
      <w:r>
        <w:t>Courts of Justice Act</w:t>
      </w:r>
    </w:p>
    <w:p w14:paraId="4367AC07" w14:textId="77777777" w:rsidR="00000000" w:rsidRDefault="007C6E07">
      <w:pPr>
        <w:pStyle w:val="subject-e"/>
      </w:pPr>
      <w:r>
        <w:t>reply to third party defence</w:t>
      </w:r>
    </w:p>
    <w:p w14:paraId="7B3F5B30" w14:textId="77777777" w:rsidR="00000000" w:rsidRDefault="007C6E07">
      <w:pPr>
        <w:pStyle w:val="zheading3-e"/>
        <w:spacing w:before="240" w:after="319"/>
        <w:rPr>
          <w:i/>
        </w:rPr>
      </w:pPr>
      <w:r>
        <w:rPr>
          <w:i/>
        </w:rPr>
        <w:t>(General heading, with title of proceeding in accordance with Form 29A)</w:t>
      </w:r>
    </w:p>
    <w:p w14:paraId="489A27B0" w14:textId="77777777" w:rsidR="00000000" w:rsidRDefault="007C6E07">
      <w:pPr>
        <w:pStyle w:val="zheadingx-e"/>
        <w:spacing w:after="319"/>
      </w:pPr>
      <w:r>
        <w:t>reply to third party defence</w:t>
      </w:r>
    </w:p>
    <w:p w14:paraId="5CF17077" w14:textId="77777777" w:rsidR="00000000" w:rsidRDefault="007C6E07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1.</w:t>
      </w:r>
      <w:r>
        <w:tab/>
        <w:t>The defendant admits the allegations contained in paragraphs</w:t>
      </w:r>
      <w:r>
        <w:tab/>
      </w:r>
      <w:r>
        <w:br/>
        <w:t>of the third party defence.</w:t>
      </w:r>
    </w:p>
    <w:p w14:paraId="357463CA" w14:textId="77777777" w:rsidR="00000000" w:rsidRDefault="007C6E07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2.</w:t>
      </w:r>
      <w:r>
        <w:tab/>
        <w:t>The defendant denies the allegations contained in paragraphs</w:t>
      </w:r>
      <w:r>
        <w:tab/>
      </w:r>
      <w:r>
        <w:br/>
        <w:t>of the third party defence.</w:t>
      </w:r>
    </w:p>
    <w:p w14:paraId="4D251F10" w14:textId="77777777" w:rsidR="00000000" w:rsidRDefault="007C6E07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3.</w:t>
      </w:r>
      <w:r>
        <w:tab/>
        <w:t>The defendant has no knowledge in respect of the allegations contained in paragraphs</w:t>
      </w:r>
      <w:r>
        <w:tab/>
        <w:t xml:space="preserve"> </w:t>
      </w:r>
      <w:r>
        <w:br/>
        <w:t>of the third party defence.</w:t>
      </w:r>
    </w:p>
    <w:p w14:paraId="24258B1F" w14:textId="77777777" w:rsidR="00000000" w:rsidRDefault="007C6E07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  <w:rPr>
          <w:i/>
        </w:rPr>
      </w:pPr>
      <w:r>
        <w:t>4.</w:t>
      </w:r>
      <w:r>
        <w:tab/>
      </w:r>
      <w:r>
        <w:rPr>
          <w:i/>
        </w:rPr>
        <w:t>(Set out in separate, consecutively numbered</w:t>
      </w:r>
      <w:r>
        <w:rPr>
          <w:i/>
        </w:rPr>
        <w:t xml:space="preserve"> paragraphs each allegation of material fact relied on by way of reply to the third party defence.)</w:t>
      </w:r>
    </w:p>
    <w:p w14:paraId="4F56E3BA" w14:textId="77777777" w:rsidR="00000000" w:rsidRDefault="007C6E07">
      <w:pPr>
        <w:pStyle w:val="table-e"/>
        <w:tabs>
          <w:tab w:val="left" w:pos="4320"/>
        </w:tabs>
        <w:ind w:left="4320" w:hanging="4320"/>
      </w:pPr>
      <w:r>
        <w:rPr>
          <w:i/>
        </w:rPr>
        <w:t>(Date)</w:t>
      </w:r>
      <w:r>
        <w:rPr>
          <w:i/>
        </w:rPr>
        <w:tab/>
      </w:r>
      <w:r>
        <w:rPr>
          <w:i/>
          <w:sz w:val="17"/>
        </w:rPr>
        <w:t>(Name, address and telephone number of defendant’s lawyer or defendant)</w:t>
      </w:r>
    </w:p>
    <w:p w14:paraId="536B2AA4" w14:textId="77777777" w:rsidR="00000000" w:rsidRDefault="007C6E07">
      <w:pPr>
        <w:spacing w:line="239" w:lineRule="exact"/>
        <w:rPr>
          <w:snapToGrid w:val="0"/>
        </w:rPr>
      </w:pPr>
    </w:p>
    <w:p w14:paraId="514FA7C6" w14:textId="77777777" w:rsidR="00000000" w:rsidRDefault="007C6E07">
      <w:pPr>
        <w:pStyle w:val="zparawtab-e"/>
        <w:spacing w:after="319"/>
        <w:rPr>
          <w:i/>
        </w:rPr>
      </w:pPr>
      <w:r>
        <w:t>TO</w:t>
      </w:r>
      <w:r>
        <w:rPr>
          <w:i/>
        </w:rPr>
        <w:tab/>
      </w:r>
      <w:r>
        <w:rPr>
          <w:i/>
        </w:rPr>
        <w:tab/>
        <w:t>(Name and address of third party’s lawyer or third party)</w:t>
      </w:r>
    </w:p>
    <w:p w14:paraId="77E43ABB" w14:textId="77777777" w:rsidR="00000000" w:rsidRDefault="007C6E07">
      <w:pPr>
        <w:pStyle w:val="footnote-e"/>
      </w:pPr>
      <w:r>
        <w:t>RCP-E 29C (Jul</w:t>
      </w:r>
      <w:r>
        <w:t>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1C0C1" w14:textId="77777777" w:rsidR="007C6E07" w:rsidRDefault="007C6E07" w:rsidP="007C6E07">
      <w:r>
        <w:separator/>
      </w:r>
    </w:p>
  </w:endnote>
  <w:endnote w:type="continuationSeparator" w:id="0">
    <w:p w14:paraId="337298FB" w14:textId="77777777" w:rsidR="007C6E07" w:rsidRDefault="007C6E07" w:rsidP="007C6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8B2A6" w14:textId="77777777" w:rsidR="007C6E07" w:rsidRDefault="007C6E07" w:rsidP="007C6E07">
      <w:r>
        <w:separator/>
      </w:r>
    </w:p>
  </w:footnote>
  <w:footnote w:type="continuationSeparator" w:id="0">
    <w:p w14:paraId="6019D457" w14:textId="77777777" w:rsidR="007C6E07" w:rsidRDefault="007C6E07" w:rsidP="007C6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6E07"/>
    <w:rsid w:val="007C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904C14"/>
  <w15:chartTrackingRefBased/>
  <w15:docId w15:val="{9D5E504C-C24E-4DB2-A845-DF489547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microcaption">
    <w:name w:val="micro:caption"/>
    <w:pPr>
      <w:tabs>
        <w:tab w:val="left" w:pos="0"/>
        <w:tab w:val="left" w:pos="680"/>
        <w:tab w:val="left" w:pos="1417"/>
        <w:tab w:val="left" w:pos="2268"/>
      </w:tabs>
      <w:spacing w:after="57" w:line="240" w:lineRule="atLeast"/>
      <w:jc w:val="both"/>
    </w:pPr>
    <w:rPr>
      <w:rFonts w:ascii="Times" w:hAnsi="Times"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29C Reply to Third Party Defence</vt:lpstr>
    </vt:vector>
  </TitlesOfParts>
  <Manager/>
  <Company>Government of Ontario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29C Reply to Third Party Defence</dc:title>
  <dc:subject>RCP-E 29C (July 1, 2007)</dc:subject>
  <dc:creator>Civil Rules Committee</dc:creator>
  <cp:keywords/>
  <dc:description/>
  <cp:lastModifiedBy>Schell, Denise (MAG)</cp:lastModifiedBy>
  <cp:revision>2</cp:revision>
  <dcterms:created xsi:type="dcterms:W3CDTF">2021-11-10T19:31:00Z</dcterms:created>
  <dcterms:modified xsi:type="dcterms:W3CDTF">2021-11-10T19:31:00Z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2021-11-10T19:30:48Z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b6555296-dfa4-4e64-bf4b-b00109c2a8b2</vt:lpwstr>
  </property>
  <property fmtid="{D5CDD505-2E9C-101B-9397-08002B2CF9AE}" pid="8" name="MSIP_Label_034a106e-6316-442c-ad35-738afd673d2b_ContentBits">
    <vt:lpwstr>0</vt:lpwstr>
  </property>
</Properties>
</file>