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4B526" w14:textId="77777777" w:rsidR="00000000" w:rsidRDefault="00590465">
      <w:pPr>
        <w:pStyle w:val="form-e"/>
      </w:pPr>
      <w:r>
        <w:t>Form 27A</w:t>
      </w:r>
    </w:p>
    <w:p w14:paraId="45162485" w14:textId="77777777" w:rsidR="00000000" w:rsidRDefault="00590465">
      <w:pPr>
        <w:pStyle w:val="act-e"/>
      </w:pPr>
      <w:r>
        <w:t>Courts of Justice Act</w:t>
      </w:r>
    </w:p>
    <w:p w14:paraId="7D83DCDD" w14:textId="77777777" w:rsidR="00000000" w:rsidRDefault="00590465">
      <w:pPr>
        <w:pStyle w:val="subject-e"/>
      </w:pPr>
      <w:r>
        <w:t>COUNTERCLAIM (AGAINST PARTIES TO MAIN ACTION ONLY)</w:t>
      </w:r>
    </w:p>
    <w:p w14:paraId="46BD0B03" w14:textId="77777777" w:rsidR="00000000" w:rsidRDefault="00590465">
      <w:pPr>
        <w:pStyle w:val="zparanoindt-e"/>
        <w:spacing w:after="319"/>
        <w:rPr>
          <w:i/>
        </w:rPr>
      </w:pPr>
      <w:r>
        <w:rPr>
          <w:i/>
        </w:rPr>
        <w:t>(Where the counterclaim includes as a defendant to the counterclaim a person who is not already a party to the main action, use Form 27B.)</w:t>
      </w:r>
    </w:p>
    <w:p w14:paraId="5D5C4E53" w14:textId="77777777" w:rsidR="00000000" w:rsidRDefault="00590465">
      <w:pPr>
        <w:pStyle w:val="zparanoindt-e"/>
        <w:spacing w:after="319"/>
        <w:rPr>
          <w:i/>
        </w:rPr>
      </w:pPr>
      <w:r>
        <w:rPr>
          <w:i/>
        </w:rPr>
        <w:t>(Include the counterclaim in the sa</w:t>
      </w:r>
      <w:r>
        <w:rPr>
          <w:i/>
        </w:rPr>
        <w:t>me document as the statement of defence, and entitle the document</w:t>
      </w:r>
      <w:r>
        <w:t xml:space="preserve"> STATEMENT OF DEFENCE AND COUNTERCLAIM.  </w:t>
      </w:r>
      <w:r>
        <w:rPr>
          <w:i/>
        </w:rPr>
        <w:t xml:space="preserve">The counterclaim is to follow the last paragraph of the statement of defence.  Number the paragraphs in sequence commencing with the number following </w:t>
      </w:r>
      <w:r>
        <w:rPr>
          <w:i/>
        </w:rPr>
        <w:t>the number of the last paragraph of the statement of defence.)</w:t>
      </w:r>
    </w:p>
    <w:p w14:paraId="3935B6FF" w14:textId="77777777" w:rsidR="00000000" w:rsidRDefault="00590465">
      <w:pPr>
        <w:pStyle w:val="zheadingx-e"/>
        <w:spacing w:after="319"/>
      </w:pPr>
      <w:r>
        <w:t>COUNTERCLAIM</w:t>
      </w:r>
    </w:p>
    <w:p w14:paraId="5CBA1D3E" w14:textId="77777777" w:rsidR="00000000" w:rsidRDefault="00590465">
      <w:pPr>
        <w:pStyle w:val="zparawtab-e"/>
        <w:spacing w:after="319"/>
        <w:rPr>
          <w:i/>
        </w:rPr>
      </w:pPr>
      <w:r>
        <w:tab/>
        <w:t xml:space="preserve">The defendant </w:t>
      </w:r>
      <w:r>
        <w:rPr>
          <w:i/>
        </w:rPr>
        <w:t>(name if more than one defendant)</w:t>
      </w:r>
      <w:r>
        <w:t xml:space="preserve"> claims: </w:t>
      </w:r>
      <w:r>
        <w:rPr>
          <w:i/>
        </w:rPr>
        <w:t>(State here the precise relief claimed.)</w:t>
      </w:r>
    </w:p>
    <w:p w14:paraId="6B00ADBC" w14:textId="77777777" w:rsidR="00000000" w:rsidRDefault="00590465">
      <w:pPr>
        <w:pStyle w:val="zparawtab-e"/>
        <w:spacing w:after="319"/>
        <w:rPr>
          <w:i/>
        </w:rPr>
      </w:pPr>
      <w:r>
        <w:rPr>
          <w:i/>
        </w:rPr>
        <w:t>(Then set out in separate, consecutively numbered paragraphs each allegation of ma</w:t>
      </w:r>
      <w:r>
        <w:rPr>
          <w:i/>
        </w:rPr>
        <w:t>terial fact relied on to substantiate the counterclaim.)</w:t>
      </w:r>
    </w:p>
    <w:p w14:paraId="1415F9D0" w14:textId="77777777" w:rsidR="00000000" w:rsidRDefault="00590465">
      <w:pPr>
        <w:pStyle w:val="zparawtab-e"/>
        <w:spacing w:after="319"/>
        <w:rPr>
          <w:i/>
        </w:rPr>
      </w:pPr>
      <w:r>
        <w:tab/>
      </w:r>
      <w:r>
        <w:rPr>
          <w:i/>
        </w:rPr>
        <w:t>(Where the defendant to the counterclaim is sued in a capacity other than that in which the defendant is a party to the main action, set out the capacity.)</w:t>
      </w:r>
    </w:p>
    <w:p w14:paraId="2A1D656C" w14:textId="77777777" w:rsidR="00000000" w:rsidRDefault="00590465">
      <w:pPr>
        <w:pStyle w:val="table-e"/>
        <w:tabs>
          <w:tab w:val="left" w:pos="3960"/>
        </w:tabs>
        <w:ind w:left="3960" w:hanging="3960"/>
      </w:pPr>
      <w:r>
        <w:rPr>
          <w:i/>
        </w:rPr>
        <w:t>(Date)</w:t>
      </w:r>
      <w:r>
        <w:rPr>
          <w:i/>
        </w:rPr>
        <w:tab/>
      </w:r>
      <w:r>
        <w:rPr>
          <w:i/>
          <w:sz w:val="16"/>
        </w:rPr>
        <w:t>(Name, address and telephone number</w:t>
      </w:r>
      <w:r>
        <w:rPr>
          <w:i/>
          <w:sz w:val="16"/>
        </w:rPr>
        <w:t xml:space="preserve"> of plaintiff’s lawyer or plaintiff)</w:t>
      </w:r>
    </w:p>
    <w:p w14:paraId="44C8B74D" w14:textId="77777777" w:rsidR="00000000" w:rsidRDefault="00590465">
      <w:pPr>
        <w:spacing w:line="239" w:lineRule="exact"/>
        <w:rPr>
          <w:snapToGrid w:val="0"/>
        </w:rPr>
      </w:pPr>
    </w:p>
    <w:p w14:paraId="632CE15B" w14:textId="77777777" w:rsidR="00000000" w:rsidRDefault="00590465">
      <w:pPr>
        <w:pStyle w:val="zparawtab-e"/>
        <w:spacing w:after="319"/>
        <w:ind w:left="279" w:hanging="279"/>
        <w:rPr>
          <w:i/>
        </w:rPr>
      </w:pPr>
      <w:r>
        <w:t>TO</w:t>
      </w:r>
      <w:r>
        <w:tab/>
      </w:r>
      <w:r>
        <w:tab/>
      </w:r>
      <w:r>
        <w:rPr>
          <w:i/>
        </w:rPr>
        <w:t>(Name and address of lawyer for defendant to the counterclaim or of defendant to the counterclaim)</w:t>
      </w:r>
    </w:p>
    <w:p w14:paraId="4BCE5ED6" w14:textId="77777777" w:rsidR="00000000" w:rsidRDefault="00590465">
      <w:pPr>
        <w:pStyle w:val="footnote-e"/>
      </w:pPr>
      <w:r>
        <w:t>RCP-E 27A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2E6903" w14:textId="77777777" w:rsidR="00590465" w:rsidRDefault="00590465" w:rsidP="00590465">
      <w:r>
        <w:separator/>
      </w:r>
    </w:p>
  </w:endnote>
  <w:endnote w:type="continuationSeparator" w:id="0">
    <w:p w14:paraId="2A7C7566" w14:textId="77777777" w:rsidR="00590465" w:rsidRDefault="00590465" w:rsidP="00590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E8F5DE" w14:textId="77777777" w:rsidR="00590465" w:rsidRDefault="00590465" w:rsidP="00590465">
      <w:r>
        <w:separator/>
      </w:r>
    </w:p>
  </w:footnote>
  <w:footnote w:type="continuationSeparator" w:id="0">
    <w:p w14:paraId="1504F744" w14:textId="77777777" w:rsidR="00590465" w:rsidRDefault="00590465" w:rsidP="005904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0465"/>
    <w:rsid w:val="0059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B2BC8F"/>
  <w15:chartTrackingRefBased/>
  <w15:docId w15:val="{0ECC7C18-394E-46A1-A4FF-C38BD4EFE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microcaption">
    <w:name w:val="micro:caption"/>
    <w:pPr>
      <w:tabs>
        <w:tab w:val="left" w:pos="0"/>
        <w:tab w:val="left" w:pos="680"/>
        <w:tab w:val="left" w:pos="1417"/>
        <w:tab w:val="left" w:pos="2268"/>
      </w:tabs>
      <w:spacing w:after="57" w:line="240" w:lineRule="atLeast"/>
      <w:jc w:val="both"/>
    </w:pPr>
    <w:rPr>
      <w:rFonts w:ascii="Times" w:hAnsi="Times"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27A Counterclaim (Against Parties to Main Action Only)</vt:lpstr>
    </vt:vector>
  </TitlesOfParts>
  <Manager/>
  <Company>Government of Ontario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27A Counterclaim (Against Parties to Main Action Only)</dc:title>
  <dc:subject>RCP-E 27A (July 1, 2007)</dc:subject>
  <dc:creator>Civil Rules Committee</dc:creator>
  <cp:keywords/>
  <dc:description/>
  <cp:lastModifiedBy>Schell, Denise (MAG)</cp:lastModifiedBy>
  <cp:revision>2</cp:revision>
  <dcterms:created xsi:type="dcterms:W3CDTF">2021-11-10T19:25:00Z</dcterms:created>
  <dcterms:modified xsi:type="dcterms:W3CDTF">2021-11-10T19:25:00Z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2021-11-10T19:25:38Z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6b2e7180-26b1-4ac1-b012-ac78d972bab1</vt:lpwstr>
  </property>
  <property fmtid="{D5CDD505-2E9C-101B-9397-08002B2CF9AE}" pid="8" name="MSIP_Label_034a106e-6316-442c-ad35-738afd673d2b_ContentBits">
    <vt:lpwstr>0</vt:lpwstr>
  </property>
</Properties>
</file>